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345" w:rsidRDefault="003B22D7" w:rsidP="003B22D7">
      <w:pPr>
        <w:jc w:val="center"/>
      </w:pPr>
      <w:r>
        <w:rPr>
          <w:noProof/>
          <w:lang w:eastAsia="en-GB"/>
        </w:rPr>
        <w:drawing>
          <wp:inline distT="0" distB="0" distL="0" distR="0">
            <wp:extent cx="975360" cy="975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7748 Summerfield Logo mediu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5360" cy="975360"/>
                    </a:xfrm>
                    <a:prstGeom prst="rect">
                      <a:avLst/>
                    </a:prstGeom>
                  </pic:spPr>
                </pic:pic>
              </a:graphicData>
            </a:graphic>
          </wp:inline>
        </w:drawing>
      </w:r>
    </w:p>
    <w:p w:rsidR="003B22D7" w:rsidRDefault="003B22D7" w:rsidP="003B22D7">
      <w:pPr>
        <w:jc w:val="center"/>
      </w:pPr>
    </w:p>
    <w:p w:rsidR="003B22D7" w:rsidRDefault="003B22D7" w:rsidP="003B22D7">
      <w:pPr>
        <w:jc w:val="center"/>
        <w:rPr>
          <w:b/>
          <w:color w:val="7030A0"/>
          <w:u w:val="single"/>
        </w:rPr>
      </w:pPr>
      <w:r>
        <w:rPr>
          <w:b/>
          <w:color w:val="7030A0"/>
          <w:u w:val="single"/>
        </w:rPr>
        <w:t>SUMMERFIELD EDUCATION CENTRE – COVID 19 CATCH UP FROM SUMMER CURRICULUM FOR SEPTEMBER 2020</w:t>
      </w:r>
    </w:p>
    <w:tbl>
      <w:tblPr>
        <w:tblStyle w:val="TableGrid"/>
        <w:tblW w:w="9116" w:type="dxa"/>
        <w:tblLook w:val="04A0" w:firstRow="1" w:lastRow="0" w:firstColumn="1" w:lastColumn="0" w:noHBand="0" w:noVBand="1"/>
      </w:tblPr>
      <w:tblGrid>
        <w:gridCol w:w="9116"/>
      </w:tblGrid>
      <w:tr w:rsidR="003B22D7" w:rsidTr="003B22D7">
        <w:trPr>
          <w:trHeight w:val="644"/>
        </w:trPr>
        <w:tc>
          <w:tcPr>
            <w:tcW w:w="9116" w:type="dxa"/>
          </w:tcPr>
          <w:p w:rsidR="003B22D7" w:rsidRDefault="003B22D7" w:rsidP="003B22D7">
            <w:pPr>
              <w:rPr>
                <w:b/>
                <w:color w:val="7030A0"/>
              </w:rPr>
            </w:pPr>
            <w:r>
              <w:rPr>
                <w:b/>
                <w:color w:val="7030A0"/>
              </w:rPr>
              <w:t>KEY FLUENCY LEARNING YEAR GROUP                      BEFORE MOVING ONTO</w:t>
            </w:r>
          </w:p>
          <w:p w:rsidR="003B22D7" w:rsidRPr="003B22D7" w:rsidRDefault="004164C5" w:rsidP="003B22D7">
            <w:pPr>
              <w:rPr>
                <w:b/>
                <w:color w:val="7030A0"/>
              </w:rPr>
            </w:pPr>
            <w:r>
              <w:rPr>
                <w:b/>
                <w:color w:val="7030A0"/>
              </w:rPr>
              <w:t xml:space="preserve">SUBJECT AREA:  </w:t>
            </w:r>
            <w:r w:rsidR="003B22D7">
              <w:rPr>
                <w:b/>
                <w:color w:val="7030A0"/>
              </w:rPr>
              <w:t xml:space="preserve">Maths </w:t>
            </w:r>
          </w:p>
        </w:tc>
      </w:tr>
    </w:tbl>
    <w:p w:rsidR="003B22D7" w:rsidRPr="003B22D7" w:rsidRDefault="003B22D7" w:rsidP="003B22D7">
      <w:pPr>
        <w:jc w:val="center"/>
        <w:rPr>
          <w:color w:val="7030A0"/>
        </w:rPr>
      </w:pPr>
    </w:p>
    <w:p w:rsidR="00264946" w:rsidRDefault="004164C5" w:rsidP="003B22D7">
      <w:pPr>
        <w:rPr>
          <w:color w:val="7030A0"/>
        </w:rPr>
      </w:pPr>
      <w:r>
        <w:rPr>
          <w:color w:val="7030A0"/>
        </w:rPr>
        <w:t xml:space="preserve">In Mathematics Since September I have been utilising the resource called 5 a day, </w:t>
      </w:r>
      <w:r w:rsidR="00264946">
        <w:rPr>
          <w:color w:val="7030A0"/>
        </w:rPr>
        <w:t>I have been using as a settler or starter that has been a good routine for my students.</w:t>
      </w:r>
    </w:p>
    <w:p w:rsidR="004164C5" w:rsidRPr="00264946" w:rsidRDefault="00264946" w:rsidP="003B22D7">
      <w:pPr>
        <w:rPr>
          <w:b/>
          <w:sz w:val="32"/>
          <w:szCs w:val="32"/>
          <w:u w:val="single"/>
        </w:rPr>
      </w:pPr>
      <w:r w:rsidRPr="00264946">
        <w:rPr>
          <w:b/>
          <w:sz w:val="32"/>
          <w:szCs w:val="32"/>
          <w:u w:val="single"/>
        </w:rPr>
        <w:t>W</w:t>
      </w:r>
      <w:r w:rsidR="0036174A" w:rsidRPr="00264946">
        <w:rPr>
          <w:b/>
          <w:sz w:val="32"/>
          <w:szCs w:val="32"/>
          <w:u w:val="single"/>
        </w:rPr>
        <w:t>hat</w:t>
      </w:r>
      <w:r w:rsidR="004164C5" w:rsidRPr="00264946">
        <w:rPr>
          <w:b/>
          <w:sz w:val="32"/>
          <w:szCs w:val="32"/>
          <w:u w:val="single"/>
        </w:rPr>
        <w:t xml:space="preserve"> is 5</w:t>
      </w:r>
      <w:r w:rsidR="0036174A" w:rsidRPr="00264946">
        <w:rPr>
          <w:b/>
          <w:sz w:val="32"/>
          <w:szCs w:val="32"/>
          <w:u w:val="single"/>
        </w:rPr>
        <w:t xml:space="preserve"> a day</w:t>
      </w:r>
      <w:r w:rsidR="004164C5" w:rsidRPr="00264946">
        <w:rPr>
          <w:b/>
          <w:sz w:val="32"/>
          <w:szCs w:val="32"/>
          <w:u w:val="single"/>
        </w:rPr>
        <w:t xml:space="preserve"> and why I use it?</w:t>
      </w:r>
    </w:p>
    <w:p w:rsidR="0036174A" w:rsidRDefault="002B6AD6" w:rsidP="003B22D7">
      <w:pPr>
        <w:rPr>
          <w:color w:val="7030A0"/>
        </w:rPr>
      </w:pPr>
      <w:r>
        <w:rPr>
          <w:color w:val="7030A0"/>
        </w:rPr>
        <w:t>It works like a 7-10 min maximum starter, it is nice</w:t>
      </w:r>
      <w:r w:rsidR="00F917EE">
        <w:rPr>
          <w:color w:val="7030A0"/>
        </w:rPr>
        <w:t>ly and easily worded and engages</w:t>
      </w:r>
      <w:r>
        <w:rPr>
          <w:color w:val="7030A0"/>
        </w:rPr>
        <w:t xml:space="preserve"> children according to their ability in the correct gear both mentally and physically.</w:t>
      </w:r>
    </w:p>
    <w:p w:rsidR="002B6AD6" w:rsidRDefault="00264946" w:rsidP="003B22D7">
      <w:pPr>
        <w:rPr>
          <w:color w:val="7030A0"/>
        </w:rPr>
      </w:pPr>
      <w:r>
        <w:rPr>
          <w:color w:val="7030A0"/>
        </w:rPr>
        <w:t>I.e.</w:t>
      </w:r>
      <w:r w:rsidR="002B6AD6">
        <w:rPr>
          <w:color w:val="7030A0"/>
        </w:rPr>
        <w:t xml:space="preserve"> f</w:t>
      </w:r>
      <w:r w:rsidR="00F917EE">
        <w:rPr>
          <w:color w:val="7030A0"/>
        </w:rPr>
        <w:t xml:space="preserve">or lower ability I will teach </w:t>
      </w:r>
      <w:r w:rsidR="002B6AD6">
        <w:rPr>
          <w:color w:val="7030A0"/>
        </w:rPr>
        <w:t xml:space="preserve">the Numeracy 5 a day, </w:t>
      </w:r>
      <w:r w:rsidR="00F917EE">
        <w:rPr>
          <w:color w:val="7030A0"/>
        </w:rPr>
        <w:t>for the middle ability I will teach</w:t>
      </w:r>
      <w:r w:rsidR="002B6AD6">
        <w:rPr>
          <w:color w:val="7030A0"/>
        </w:rPr>
        <w:t xml:space="preserve"> foundation GCSE equivalence 5 a day and for any</w:t>
      </w:r>
      <w:r w:rsidR="00F917EE">
        <w:rPr>
          <w:color w:val="7030A0"/>
        </w:rPr>
        <w:t xml:space="preserve"> higher ability children</w:t>
      </w:r>
      <w:r w:rsidR="002B6AD6">
        <w:rPr>
          <w:color w:val="7030A0"/>
        </w:rPr>
        <w:t xml:space="preserve"> I will do Foundation plus and higher 5 a day, this also can nicely differentiate according to the group of children and their </w:t>
      </w:r>
      <w:r w:rsidR="00F917EE">
        <w:rPr>
          <w:color w:val="7030A0"/>
        </w:rPr>
        <w:t>‘</w:t>
      </w:r>
      <w:r w:rsidR="002B6AD6">
        <w:rPr>
          <w:color w:val="7030A0"/>
        </w:rPr>
        <w:t>working at</w:t>
      </w:r>
      <w:r w:rsidR="00F917EE">
        <w:rPr>
          <w:color w:val="7030A0"/>
        </w:rPr>
        <w:t>’</w:t>
      </w:r>
      <w:r w:rsidR="002B6AD6">
        <w:rPr>
          <w:color w:val="7030A0"/>
        </w:rPr>
        <w:t xml:space="preserve"> levels. </w:t>
      </w:r>
    </w:p>
    <w:p w:rsidR="00264946" w:rsidRDefault="002B6AD6" w:rsidP="003B22D7">
      <w:pPr>
        <w:rPr>
          <w:color w:val="7030A0"/>
        </w:rPr>
      </w:pPr>
      <w:r>
        <w:rPr>
          <w:color w:val="7030A0"/>
        </w:rPr>
        <w:t>It revisits some topics already</w:t>
      </w:r>
      <w:r w:rsidR="00F917EE">
        <w:rPr>
          <w:color w:val="7030A0"/>
        </w:rPr>
        <w:t xml:space="preserve"> covered and some not covered. A</w:t>
      </w:r>
      <w:r>
        <w:rPr>
          <w:color w:val="7030A0"/>
        </w:rPr>
        <w:t>s it contains five topic areas there will be questions that children can do and gain further strength and confidence and couple of questions</w:t>
      </w:r>
      <w:r w:rsidR="00F917EE">
        <w:rPr>
          <w:color w:val="7030A0"/>
        </w:rPr>
        <w:t xml:space="preserve"> that will give them </w:t>
      </w:r>
      <w:r>
        <w:rPr>
          <w:color w:val="7030A0"/>
        </w:rPr>
        <w:t>challenge</w:t>
      </w:r>
      <w:r w:rsidR="00F917EE">
        <w:rPr>
          <w:color w:val="7030A0"/>
        </w:rPr>
        <w:t xml:space="preserve"> for which</w:t>
      </w:r>
      <w:r>
        <w:rPr>
          <w:color w:val="7030A0"/>
        </w:rPr>
        <w:t xml:space="preserve"> they might need a bit of scaffolding and assistance. </w:t>
      </w:r>
    </w:p>
    <w:p w:rsidR="002B6AD6" w:rsidRDefault="002B6AD6" w:rsidP="003B22D7">
      <w:pPr>
        <w:rPr>
          <w:color w:val="7030A0"/>
        </w:rPr>
      </w:pPr>
      <w:r>
        <w:rPr>
          <w:color w:val="7030A0"/>
        </w:rPr>
        <w:t>This establishes me where I pitch my lessons and identif</w:t>
      </w:r>
      <w:r w:rsidR="00F917EE">
        <w:rPr>
          <w:color w:val="7030A0"/>
        </w:rPr>
        <w:t>y any areas of strength</w:t>
      </w:r>
      <w:r w:rsidR="00264946">
        <w:rPr>
          <w:color w:val="7030A0"/>
        </w:rPr>
        <w:t xml:space="preserve"> of individuals and areas of </w:t>
      </w:r>
      <w:r>
        <w:rPr>
          <w:color w:val="7030A0"/>
        </w:rPr>
        <w:t>weaknesses that need to be supported and developed.</w:t>
      </w:r>
      <w:r w:rsidR="00264946">
        <w:rPr>
          <w:color w:val="7030A0"/>
        </w:rPr>
        <w:t xml:space="preserve"> Hence 5 a day are also good for bridging any gaps in pupil’s M</w:t>
      </w:r>
      <w:r w:rsidR="00F917EE">
        <w:rPr>
          <w:color w:val="7030A0"/>
        </w:rPr>
        <w:t xml:space="preserve">athematical knowledge, reinforcing past learning and are a </w:t>
      </w:r>
      <w:r w:rsidR="00264946">
        <w:rPr>
          <w:color w:val="7030A0"/>
        </w:rPr>
        <w:t>superb</w:t>
      </w:r>
      <w:r w:rsidR="00F917EE">
        <w:rPr>
          <w:color w:val="7030A0"/>
        </w:rPr>
        <w:t xml:space="preserve"> way</w:t>
      </w:r>
      <w:r w:rsidR="00264946">
        <w:rPr>
          <w:color w:val="7030A0"/>
        </w:rPr>
        <w:t xml:space="preserve"> to make them meet or even exceed their target grades.</w:t>
      </w:r>
    </w:p>
    <w:p w:rsidR="0036174A" w:rsidRDefault="0036174A" w:rsidP="003B22D7">
      <w:pPr>
        <w:rPr>
          <w:color w:val="7030A0"/>
        </w:rPr>
      </w:pPr>
      <w:bookmarkStart w:id="0" w:name="_GoBack"/>
      <w:bookmarkEnd w:id="0"/>
      <w:r>
        <w:rPr>
          <w:color w:val="7030A0"/>
        </w:rPr>
        <w:t xml:space="preserve">The purpose of this is to assist the children, building their confidence and filling in the gaps in their basic Numeracy and Mathematical knowledge that they might have due to the effect of missing school due to </w:t>
      </w:r>
      <w:proofErr w:type="spellStart"/>
      <w:r>
        <w:rPr>
          <w:color w:val="7030A0"/>
        </w:rPr>
        <w:t>Covid</w:t>
      </w:r>
      <w:proofErr w:type="spellEnd"/>
      <w:r>
        <w:rPr>
          <w:color w:val="7030A0"/>
        </w:rPr>
        <w:t xml:space="preserve"> 19.</w:t>
      </w:r>
    </w:p>
    <w:p w:rsidR="004164C5" w:rsidRDefault="0036174A" w:rsidP="003B22D7">
      <w:pPr>
        <w:rPr>
          <w:color w:val="7030A0"/>
        </w:rPr>
      </w:pPr>
      <w:r>
        <w:rPr>
          <w:color w:val="7030A0"/>
        </w:rPr>
        <w:t xml:space="preserve">5 a Day </w:t>
      </w:r>
      <w:r w:rsidR="00264946">
        <w:rPr>
          <w:color w:val="7030A0"/>
        </w:rPr>
        <w:t>covers.</w:t>
      </w:r>
      <w:r>
        <w:rPr>
          <w:color w:val="7030A0"/>
        </w:rPr>
        <w:t xml:space="preserve"> Four main stands of mathematics as outlined below:</w:t>
      </w:r>
    </w:p>
    <w:p w:rsidR="004164C5" w:rsidRDefault="004164C5" w:rsidP="003B22D7">
      <w:pPr>
        <w:rPr>
          <w:color w:val="7030A0"/>
        </w:rPr>
      </w:pPr>
    </w:p>
    <w:p w:rsidR="004164C5" w:rsidRPr="002B6AD6" w:rsidRDefault="004164C5" w:rsidP="004164C5">
      <w:pPr>
        <w:pStyle w:val="ListParagraph"/>
        <w:numPr>
          <w:ilvl w:val="0"/>
          <w:numId w:val="1"/>
        </w:numPr>
        <w:rPr>
          <w:b/>
          <w:color w:val="FF0000"/>
          <w:u w:val="single"/>
        </w:rPr>
      </w:pPr>
      <w:r w:rsidRPr="002B6AD6">
        <w:rPr>
          <w:b/>
          <w:color w:val="FF0000"/>
          <w:u w:val="single"/>
        </w:rPr>
        <w:t>Num</w:t>
      </w:r>
      <w:r w:rsidR="00AE09AC" w:rsidRPr="002B6AD6">
        <w:rPr>
          <w:b/>
          <w:color w:val="FF0000"/>
          <w:u w:val="single"/>
        </w:rPr>
        <w:t>ber Strand</w:t>
      </w:r>
      <w:r w:rsidRPr="002B6AD6">
        <w:rPr>
          <w:b/>
          <w:color w:val="FF0000"/>
          <w:u w:val="single"/>
        </w:rPr>
        <w:t>:</w:t>
      </w:r>
    </w:p>
    <w:p w:rsidR="004164C5" w:rsidRDefault="004164C5" w:rsidP="003B22D7">
      <w:r>
        <w:rPr>
          <w:color w:val="7030A0"/>
        </w:rPr>
        <w:t xml:space="preserve"> </w:t>
      </w:r>
      <w:r w:rsidR="0036174A">
        <w:t>Place Value and Rounding Adding and Subtracting Multiplying and Dividing</w:t>
      </w:r>
    </w:p>
    <w:p w:rsidR="00AE09AC" w:rsidRDefault="00AE09AC" w:rsidP="003B22D7">
      <w:r>
        <w:t xml:space="preserve">Fractions Decimals and Percentages Calculations with fractions </w:t>
      </w:r>
      <w:proofErr w:type="spellStart"/>
      <w:r>
        <w:t>Fractions</w:t>
      </w:r>
      <w:proofErr w:type="spellEnd"/>
      <w:r>
        <w:t>, decimals and percentages</w:t>
      </w:r>
    </w:p>
    <w:p w:rsidR="00AE09AC" w:rsidRDefault="00AE09AC" w:rsidP="003B22D7">
      <w:r>
        <w:t xml:space="preserve">Ratio and Proportion </w:t>
      </w:r>
      <w:proofErr w:type="spellStart"/>
      <w:r>
        <w:t>Proportion</w:t>
      </w:r>
      <w:proofErr w:type="spellEnd"/>
      <w:r>
        <w:t xml:space="preserve"> Ratio Percentage change</w:t>
      </w:r>
    </w:p>
    <w:p w:rsidR="002B6AD6" w:rsidRDefault="00AE09AC" w:rsidP="003B22D7">
      <w:r>
        <w:t>Estimation Approximating Calculator Methods Measure and Accuracy</w:t>
      </w:r>
    </w:p>
    <w:p w:rsidR="00AE09AC" w:rsidRDefault="002B6AD6" w:rsidP="003B22D7">
      <w:r>
        <w:t>Factors and Multiples Prime Factors Powers and roots</w:t>
      </w:r>
    </w:p>
    <w:p w:rsidR="00AE09AC" w:rsidRPr="002B6AD6" w:rsidRDefault="00AE09AC" w:rsidP="00AE09AC">
      <w:pPr>
        <w:pStyle w:val="ListParagraph"/>
        <w:numPr>
          <w:ilvl w:val="0"/>
          <w:numId w:val="1"/>
        </w:numPr>
        <w:rPr>
          <w:b/>
          <w:color w:val="FF0000"/>
          <w:u w:val="single"/>
        </w:rPr>
      </w:pPr>
      <w:r w:rsidRPr="002B6AD6">
        <w:rPr>
          <w:b/>
          <w:color w:val="FF0000"/>
          <w:u w:val="single"/>
        </w:rPr>
        <w:lastRenderedPageBreak/>
        <w:t>Algebra strand:</w:t>
      </w:r>
    </w:p>
    <w:p w:rsidR="00AE09AC" w:rsidRDefault="00AE09AC" w:rsidP="00AE09AC">
      <w:r>
        <w:t>Expressions Indices Expanding and factorising</w:t>
      </w:r>
    </w:p>
    <w:p w:rsidR="00AE09AC" w:rsidRDefault="00AE09AC" w:rsidP="00AE09AC">
      <w:r>
        <w:t>Equations and Inequalities Solving Linear equations 1 Solving Linear equations 2 Inequalities</w:t>
      </w:r>
    </w:p>
    <w:p w:rsidR="00AE09AC" w:rsidRDefault="00AE09AC" w:rsidP="00AE09AC">
      <w:r>
        <w:t>Drawing straight line graphs Equation of a straight line Distance time graphs</w:t>
      </w:r>
    </w:p>
    <w:p w:rsidR="00AE09AC" w:rsidRDefault="00AE09AC" w:rsidP="00AE09AC"/>
    <w:p w:rsidR="00264946" w:rsidRPr="00264946" w:rsidRDefault="00264946" w:rsidP="00264946">
      <w:pPr>
        <w:rPr>
          <w:b/>
          <w:color w:val="FF0000"/>
          <w:u w:val="single"/>
        </w:rPr>
      </w:pPr>
    </w:p>
    <w:p w:rsidR="00AE09AC" w:rsidRPr="002B6AD6" w:rsidRDefault="00AE09AC" w:rsidP="00AE09AC">
      <w:pPr>
        <w:pStyle w:val="ListParagraph"/>
        <w:numPr>
          <w:ilvl w:val="0"/>
          <w:numId w:val="1"/>
        </w:numPr>
        <w:rPr>
          <w:b/>
          <w:color w:val="FF0000"/>
          <w:u w:val="single"/>
        </w:rPr>
      </w:pPr>
      <w:r w:rsidRPr="002B6AD6">
        <w:rPr>
          <w:b/>
          <w:color w:val="FF0000"/>
          <w:u w:val="single"/>
        </w:rPr>
        <w:t>Shape Space and Measure Strand:</w:t>
      </w:r>
    </w:p>
    <w:p w:rsidR="00AE09AC" w:rsidRDefault="00AE09AC" w:rsidP="00AE09AC">
      <w:r>
        <w:t>Angles and Polygons Angles and Lines Triangles &amp; Quadrilaterals, Congruence and Similarity.</w:t>
      </w:r>
    </w:p>
    <w:p w:rsidR="00AE09AC" w:rsidRDefault="00AE09AC" w:rsidP="00AE09AC">
      <w:r>
        <w:t>Measuring lengths and Angles Area of a 2D shape Working in 2D Transformation 1 reflection/rotation Transformation 2 Enlargement.</w:t>
      </w:r>
    </w:p>
    <w:p w:rsidR="00AE09AC" w:rsidRDefault="00AE09AC" w:rsidP="00AE09AC">
      <w:r>
        <w:t>3D Shapes Volume of a prism Volume of surface area</w:t>
      </w:r>
    </w:p>
    <w:p w:rsidR="00AE09AC" w:rsidRDefault="00AE09AC" w:rsidP="00AE09AC">
      <w:r>
        <w:t>Circles and Constructions</w:t>
      </w:r>
    </w:p>
    <w:p w:rsidR="00AE09AC" w:rsidRDefault="00AE09AC" w:rsidP="00AE09AC"/>
    <w:p w:rsidR="00AE09AC" w:rsidRPr="002B6AD6" w:rsidRDefault="00AE09AC" w:rsidP="00AE09AC">
      <w:pPr>
        <w:pStyle w:val="ListParagraph"/>
        <w:numPr>
          <w:ilvl w:val="0"/>
          <w:numId w:val="1"/>
        </w:numPr>
        <w:rPr>
          <w:b/>
          <w:color w:val="FF0000"/>
          <w:u w:val="single"/>
        </w:rPr>
      </w:pPr>
      <w:r w:rsidRPr="002B6AD6">
        <w:rPr>
          <w:b/>
          <w:color w:val="FF0000"/>
          <w:u w:val="single"/>
        </w:rPr>
        <w:t>Data handling Strand:</w:t>
      </w:r>
    </w:p>
    <w:p w:rsidR="00AE09AC" w:rsidRDefault="00AE09AC" w:rsidP="00AE09AC">
      <w:r>
        <w:t xml:space="preserve">Handling Data 1 Organising Data Representing </w:t>
      </w:r>
      <w:proofErr w:type="gramStart"/>
      <w:r>
        <w:t>data</w:t>
      </w:r>
      <w:proofErr w:type="gramEnd"/>
      <w:r>
        <w:t xml:space="preserve"> Averages and Spread</w:t>
      </w:r>
    </w:p>
    <w:p w:rsidR="00AE09AC" w:rsidRDefault="00AE09AC" w:rsidP="00AE09AC">
      <w:r>
        <w:t xml:space="preserve">Probability experiments Expected </w:t>
      </w:r>
      <w:r w:rsidR="00264946">
        <w:t>Outcomes</w:t>
      </w:r>
      <w:r>
        <w:t xml:space="preserve"> Theoretical Probability Mutually exclusive events</w:t>
      </w:r>
    </w:p>
    <w:p w:rsidR="002B6AD6" w:rsidRDefault="002B6AD6" w:rsidP="00AE09AC">
      <w:r>
        <w:t>Handling data 2 Frequency diagrams Averages and Spread Scatter graphs.</w:t>
      </w:r>
    </w:p>
    <w:p w:rsidR="00AE09AC" w:rsidRDefault="00AE09AC" w:rsidP="00AE09AC"/>
    <w:p w:rsidR="00AE09AC" w:rsidRDefault="00AE09AC" w:rsidP="00AE09AC"/>
    <w:p w:rsidR="00AE09AC" w:rsidRDefault="00AE09AC" w:rsidP="003B22D7">
      <w:pPr>
        <w:rPr>
          <w:color w:val="7030A0"/>
        </w:rPr>
      </w:pPr>
    </w:p>
    <w:p w:rsidR="004164C5" w:rsidRPr="003B22D7" w:rsidRDefault="004164C5" w:rsidP="003B22D7">
      <w:pPr>
        <w:rPr>
          <w:color w:val="7030A0"/>
        </w:rPr>
      </w:pPr>
    </w:p>
    <w:sectPr w:rsidR="004164C5" w:rsidRPr="003B22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86DA8"/>
    <w:multiLevelType w:val="hybridMultilevel"/>
    <w:tmpl w:val="DD246B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2D7"/>
    <w:rsid w:val="00264946"/>
    <w:rsid w:val="002B6AD6"/>
    <w:rsid w:val="002D5E01"/>
    <w:rsid w:val="0036174A"/>
    <w:rsid w:val="003B22D7"/>
    <w:rsid w:val="004164C5"/>
    <w:rsid w:val="004811AC"/>
    <w:rsid w:val="00773345"/>
    <w:rsid w:val="00AE09AC"/>
    <w:rsid w:val="00BC3E6D"/>
    <w:rsid w:val="00F91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B5D39"/>
  <w15:chartTrackingRefBased/>
  <w15:docId w15:val="{E1AD778A-AF36-4364-A47C-4E6595F8B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2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64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SMBC Education ICT</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Whitehouse</dc:creator>
  <cp:keywords/>
  <dc:description/>
  <cp:lastModifiedBy>Tina Whitehouse</cp:lastModifiedBy>
  <cp:revision>2</cp:revision>
  <dcterms:created xsi:type="dcterms:W3CDTF">2021-05-06T12:38:00Z</dcterms:created>
  <dcterms:modified xsi:type="dcterms:W3CDTF">2021-05-06T12:38:00Z</dcterms:modified>
</cp:coreProperties>
</file>